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41C9" w14:textId="5F0C61E8" w:rsidR="00CA032F" w:rsidRPr="00CA032F" w:rsidRDefault="00CA032F" w:rsidP="0071197E">
      <w:pPr>
        <w:shd w:val="clear" w:color="auto" w:fill="FFFFFF"/>
        <w:spacing w:after="0" w:line="240" w:lineRule="auto"/>
        <w:rPr>
          <w:rFonts w:ascii="Calibri" w:eastAsia="Times New Roman" w:hAnsi="Calibri" w:cs="Calibri"/>
          <w:b/>
          <w:bCs/>
          <w:color w:val="1F497D"/>
          <w:u w:val="single"/>
        </w:rPr>
      </w:pPr>
      <w:r>
        <w:rPr>
          <w:rFonts w:ascii="Calibri" w:eastAsia="Times New Roman" w:hAnsi="Calibri" w:cs="Calibri"/>
          <w:b/>
          <w:bCs/>
          <w:color w:val="1F497D"/>
          <w:u w:val="single"/>
        </w:rPr>
        <w:t>Text of December 16, 2021 email</w:t>
      </w:r>
    </w:p>
    <w:p w14:paraId="1877B6B2" w14:textId="77777777" w:rsidR="00CA032F" w:rsidRDefault="00CA032F" w:rsidP="0071197E">
      <w:pPr>
        <w:shd w:val="clear" w:color="auto" w:fill="FFFFFF"/>
        <w:spacing w:after="0" w:line="240" w:lineRule="auto"/>
        <w:rPr>
          <w:rFonts w:ascii="Calibri" w:eastAsia="Times New Roman" w:hAnsi="Calibri" w:cs="Calibri"/>
          <w:color w:val="1F497D"/>
        </w:rPr>
      </w:pPr>
    </w:p>
    <w:p w14:paraId="79E58136" w14:textId="15527C50"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Calibri" w:eastAsia="Times New Roman" w:hAnsi="Calibri" w:cs="Calibri"/>
          <w:color w:val="1F497D"/>
        </w:rPr>
        <w:t>Mickey,</w:t>
      </w:r>
    </w:p>
    <w:p w14:paraId="749AF770" w14:textId="77777777"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Calibri" w:eastAsia="Times New Roman" w:hAnsi="Calibri" w:cs="Calibri"/>
          <w:color w:val="1F497D"/>
        </w:rPr>
        <w:t xml:space="preserve">Thanks for your patience as I’ve been out with COVID. First myself and then my little kids so </w:t>
      </w:r>
      <w:proofErr w:type="spellStart"/>
      <w:proofErr w:type="gramStart"/>
      <w:r w:rsidRPr="0071197E">
        <w:rPr>
          <w:rFonts w:ascii="Calibri" w:eastAsia="Times New Roman" w:hAnsi="Calibri" w:cs="Calibri"/>
          <w:color w:val="1F497D"/>
        </w:rPr>
        <w:t>its</w:t>
      </w:r>
      <w:proofErr w:type="spellEnd"/>
      <w:proofErr w:type="gramEnd"/>
      <w:r w:rsidRPr="0071197E">
        <w:rPr>
          <w:rFonts w:ascii="Calibri" w:eastAsia="Times New Roman" w:hAnsi="Calibri" w:cs="Calibri"/>
          <w:color w:val="1F497D"/>
        </w:rPr>
        <w:t xml:space="preserve"> been all hands on board tending to sick ones. We are still in isolation but on the whole 90% recovered (except for the trauma of being stuck in one house with each other for two weeks).</w:t>
      </w:r>
    </w:p>
    <w:p w14:paraId="78138995" w14:textId="77777777"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Calibri" w:eastAsia="Times New Roman" w:hAnsi="Calibri" w:cs="Calibri"/>
          <w:color w:val="1F497D"/>
        </w:rPr>
        <w:t> </w:t>
      </w:r>
    </w:p>
    <w:p w14:paraId="209209C0" w14:textId="6C73EE5A"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Calibri" w:eastAsia="Times New Roman" w:hAnsi="Calibri" w:cs="Calibri"/>
          <w:color w:val="1F497D"/>
        </w:rPr>
        <w:t>In response, there is some flexibility for applicants to provide the screening how they would like. The continuous means wherever there is parking the landscaping must be provided. It does not necessarily mean all the way to the edge of the property, and if there are pedestrian pathways or utilities precluding landscaping there may be breaks. The ‘continuous’ and ‘4’ in width’ and 4-6’ in height is looking at mature spread and height. It does not mean an impenetrable hedge wall (although it could be provided as such). We look at the species to determine what their final mature height and spread will be. Thus</w:t>
      </w:r>
      <w:r w:rsidR="00944F9A">
        <w:rPr>
          <w:rFonts w:ascii="Calibri" w:eastAsia="Times New Roman" w:hAnsi="Calibri" w:cs="Calibri"/>
          <w:color w:val="1F497D"/>
        </w:rPr>
        <w:t>,</w:t>
      </w:r>
      <w:r w:rsidRPr="0071197E">
        <w:rPr>
          <w:rFonts w:ascii="Calibri" w:eastAsia="Times New Roman" w:hAnsi="Calibri" w:cs="Calibri"/>
          <w:color w:val="1F497D"/>
        </w:rPr>
        <w:t xml:space="preserve"> it may take a few years to reach the mature height and screening intent. The 4-6’ height range stated in the code does not require all species to be 6’ in height nor have we required that as far as I’m aware, it is as it states, a range to hit. Also</w:t>
      </w:r>
      <w:r w:rsidR="00944F9A">
        <w:rPr>
          <w:rFonts w:ascii="Calibri" w:eastAsia="Times New Roman" w:hAnsi="Calibri" w:cs="Calibri"/>
          <w:color w:val="1F497D"/>
        </w:rPr>
        <w:t>,</w:t>
      </w:r>
      <w:r w:rsidRPr="0071197E">
        <w:rPr>
          <w:rFonts w:ascii="Calibri" w:eastAsia="Times New Roman" w:hAnsi="Calibri" w:cs="Calibri"/>
          <w:color w:val="1F497D"/>
        </w:rPr>
        <w:t xml:space="preserve"> as far as I’m aware we have not required a solid barrier (or wall) from residential. Although the intent of this section is not outlined in this code section specifically, I suspect it is not intended solely for ‘auditory and light pollution’, but also to soften the visual impact. The parking lot landscaping is reviewed against the code section below. The mechanical screening and trash screening is outlined in 38.520.070 as you noted. That screening is specifically for the mechanical areas and trash, not for parking areas, if that is what you are asking.</w:t>
      </w:r>
    </w:p>
    <w:p w14:paraId="1D8CBE87" w14:textId="77777777"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Calibri" w:eastAsia="Times New Roman" w:hAnsi="Calibri" w:cs="Calibri"/>
          <w:color w:val="1F497D"/>
        </w:rPr>
        <w:t> </w:t>
      </w:r>
    </w:p>
    <w:p w14:paraId="3B76083A" w14:textId="77777777" w:rsidR="0071197E" w:rsidRPr="0071197E" w:rsidRDefault="0071197E" w:rsidP="0071197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1197E">
        <w:rPr>
          <w:rFonts w:ascii="Open Sans" w:eastAsia="Times New Roman" w:hAnsi="Open Sans" w:cs="Open Sans"/>
          <w:i/>
          <w:iCs/>
          <w:color w:val="313335"/>
          <w:spacing w:val="2"/>
          <w:sz w:val="21"/>
          <w:szCs w:val="21"/>
        </w:rPr>
        <w:t>BMC 38.550.050.C.2. All surface parking lots on the building site must be landscaped in accordance with this subsection C.2.</w:t>
      </w:r>
    </w:p>
    <w:p w14:paraId="3A2661FA" w14:textId="77777777" w:rsidR="0071197E" w:rsidRPr="0071197E" w:rsidRDefault="0071197E" w:rsidP="0071197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1197E">
        <w:rPr>
          <w:rFonts w:ascii="Open Sans" w:eastAsia="Times New Roman" w:hAnsi="Open Sans" w:cs="Open Sans"/>
          <w:i/>
          <w:iCs/>
          <w:color w:val="313335"/>
          <w:spacing w:val="2"/>
          <w:sz w:val="21"/>
          <w:szCs w:val="21"/>
        </w:rPr>
        <w:t>a. Parking lot screening required</w:t>
      </w:r>
    </w:p>
    <w:p w14:paraId="6D89838B" w14:textId="77777777" w:rsidR="0071197E" w:rsidRPr="0071197E" w:rsidRDefault="0071197E" w:rsidP="0071197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1197E">
        <w:rPr>
          <w:rFonts w:ascii="Open Sans" w:eastAsia="Times New Roman" w:hAnsi="Open Sans" w:cs="Open Sans"/>
          <w:i/>
          <w:iCs/>
          <w:color w:val="313335"/>
          <w:spacing w:val="2"/>
          <w:sz w:val="21"/>
          <w:szCs w:val="21"/>
        </w:rPr>
        <w:t>(1) All parking lots located on a lot with a residential adjacency must be screened from that residential adjacency;</w:t>
      </w:r>
    </w:p>
    <w:p w14:paraId="4F884F86" w14:textId="77777777" w:rsidR="0071197E" w:rsidRPr="0071197E" w:rsidRDefault="0071197E" w:rsidP="0071197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1197E">
        <w:rPr>
          <w:rFonts w:ascii="Open Sans" w:eastAsia="Times New Roman" w:hAnsi="Open Sans" w:cs="Open Sans"/>
          <w:i/>
          <w:iCs/>
          <w:color w:val="313335"/>
          <w:spacing w:val="2"/>
          <w:sz w:val="21"/>
          <w:szCs w:val="21"/>
        </w:rPr>
        <w:t>(2) All parking lots located between a principal structure and a public street, must be screened from the public street;</w:t>
      </w:r>
    </w:p>
    <w:p w14:paraId="3B5FB467" w14:textId="77777777" w:rsidR="0071197E" w:rsidRPr="0071197E" w:rsidRDefault="0071197E" w:rsidP="0071197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1197E">
        <w:rPr>
          <w:rFonts w:ascii="Open Sans" w:eastAsia="Times New Roman" w:hAnsi="Open Sans" w:cs="Open Sans"/>
          <w:i/>
          <w:iCs/>
          <w:color w:val="313335"/>
          <w:spacing w:val="2"/>
          <w:sz w:val="21"/>
          <w:szCs w:val="21"/>
        </w:rPr>
        <w:t>(3) The screening required under this subsection must be continuous and not less than four feet in width unless a different width is specified in</w:t>
      </w:r>
      <w:hyperlink r:id="rId4" w:tgtFrame="_blank" w:history="1">
        <w:r w:rsidRPr="0071197E">
          <w:rPr>
            <w:rFonts w:ascii="Open Sans" w:eastAsia="Times New Roman" w:hAnsi="Open Sans" w:cs="Open Sans"/>
            <w:i/>
            <w:iCs/>
            <w:color w:val="096FCC"/>
            <w:spacing w:val="2"/>
            <w:sz w:val="21"/>
            <w:szCs w:val="21"/>
            <w:u w:val="single"/>
          </w:rPr>
          <w:t> </w:t>
        </w:r>
        <w:r w:rsidRPr="0071197E">
          <w:rPr>
            <w:rFonts w:ascii="Open Sans" w:eastAsia="Times New Roman" w:hAnsi="Open Sans" w:cs="Open Sans"/>
            <w:color w:val="096FCC"/>
            <w:spacing w:val="2"/>
            <w:sz w:val="21"/>
            <w:szCs w:val="21"/>
            <w:u w:val="single"/>
            <w:shd w:val="clear" w:color="auto" w:fill="FFFF00"/>
          </w:rPr>
          <w:t>38.510.030</w:t>
        </w:r>
      </w:hyperlink>
      <w:r w:rsidRPr="0071197E">
        <w:rPr>
          <w:rFonts w:ascii="Open Sans" w:eastAsia="Times New Roman" w:hAnsi="Open Sans" w:cs="Open Sans"/>
          <w:i/>
          <w:iCs/>
          <w:color w:val="313335"/>
          <w:spacing w:val="2"/>
          <w:sz w:val="21"/>
          <w:szCs w:val="21"/>
        </w:rPr>
        <w:t>; and</w:t>
      </w:r>
    </w:p>
    <w:p w14:paraId="61989C65" w14:textId="77777777" w:rsidR="0071197E" w:rsidRPr="0071197E" w:rsidRDefault="0071197E" w:rsidP="0071197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1197E">
        <w:rPr>
          <w:rFonts w:ascii="Open Sans" w:eastAsia="Times New Roman" w:hAnsi="Open Sans" w:cs="Open Sans"/>
          <w:i/>
          <w:iCs/>
          <w:color w:val="313335"/>
          <w:spacing w:val="2"/>
          <w:sz w:val="21"/>
          <w:szCs w:val="21"/>
        </w:rPr>
        <w:t>(4) Screening must be maintained at a height of four to six feet except as otherwise restricted by fence and hedge height limits within required front setbacks and street vision triangles.</w:t>
      </w:r>
    </w:p>
    <w:p w14:paraId="36B4CBBF" w14:textId="699FEFAB"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Calibri" w:eastAsia="Times New Roman" w:hAnsi="Calibri" w:cs="Calibri"/>
          <w:color w:val="1F497D"/>
        </w:rPr>
        <w:t xml:space="preserve">If you have specific </w:t>
      </w:r>
      <w:proofErr w:type="gramStart"/>
      <w:r w:rsidRPr="0071197E">
        <w:rPr>
          <w:rFonts w:ascii="Calibri" w:eastAsia="Times New Roman" w:hAnsi="Calibri" w:cs="Calibri"/>
          <w:color w:val="1F497D"/>
        </w:rPr>
        <w:t>criteria</w:t>
      </w:r>
      <w:proofErr w:type="gramEnd"/>
      <w:r w:rsidRPr="0071197E">
        <w:rPr>
          <w:rFonts w:ascii="Calibri" w:eastAsia="Times New Roman" w:hAnsi="Calibri" w:cs="Calibri"/>
          <w:color w:val="1F497D"/>
        </w:rPr>
        <w:t xml:space="preserve"> you</w:t>
      </w:r>
      <w:r w:rsidR="00944F9A">
        <w:rPr>
          <w:rFonts w:ascii="Calibri" w:eastAsia="Times New Roman" w:hAnsi="Calibri" w:cs="Calibri"/>
          <w:color w:val="1F497D"/>
        </w:rPr>
        <w:t>’</w:t>
      </w:r>
      <w:r w:rsidRPr="0071197E">
        <w:rPr>
          <w:rFonts w:ascii="Calibri" w:eastAsia="Times New Roman" w:hAnsi="Calibri" w:cs="Calibri"/>
          <w:color w:val="1F497D"/>
        </w:rPr>
        <w:t>r</w:t>
      </w:r>
      <w:r w:rsidR="00944F9A">
        <w:rPr>
          <w:rFonts w:ascii="Calibri" w:eastAsia="Times New Roman" w:hAnsi="Calibri" w:cs="Calibri"/>
          <w:color w:val="1F497D"/>
        </w:rPr>
        <w:t>e</w:t>
      </w:r>
      <w:r w:rsidRPr="0071197E">
        <w:rPr>
          <w:rFonts w:ascii="Calibri" w:eastAsia="Times New Roman" w:hAnsi="Calibri" w:cs="Calibri"/>
          <w:color w:val="1F497D"/>
        </w:rPr>
        <w:t xml:space="preserve"> hoping the applicant will provide, that is something you can pass along to the developer. From my conversations with the development team, it seems they were open to working together with CT condos, but if our code doesn’t require it (i.e., a wall or 6’ tall landscaping), I don’t have a nexus to require it.</w:t>
      </w:r>
    </w:p>
    <w:p w14:paraId="50F93E4B" w14:textId="77777777"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Calibri" w:eastAsia="Times New Roman" w:hAnsi="Calibri" w:cs="Calibri"/>
          <w:color w:val="1F497D"/>
        </w:rPr>
        <w:t> </w:t>
      </w:r>
    </w:p>
    <w:p w14:paraId="04D7B045" w14:textId="512FFC03"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Calibri" w:eastAsia="Times New Roman" w:hAnsi="Calibri" w:cs="Calibri"/>
          <w:color w:val="1F497D"/>
        </w:rPr>
        <w:t>I think that addresses your questions you have asked, but let me know if I didn’t clarify something well enough.</w:t>
      </w:r>
    </w:p>
    <w:p w14:paraId="6192058E" w14:textId="77777777"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Calibri" w:eastAsia="Times New Roman" w:hAnsi="Calibri" w:cs="Calibri"/>
          <w:color w:val="1F497D"/>
        </w:rPr>
        <w:t> </w:t>
      </w:r>
    </w:p>
    <w:p w14:paraId="39EC0528" w14:textId="77777777"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Segoe UI" w:eastAsia="Times New Roman" w:hAnsi="Segoe UI" w:cs="Segoe UI"/>
          <w:b/>
          <w:bCs/>
          <w:color w:val="99C221"/>
          <w:sz w:val="20"/>
          <w:szCs w:val="20"/>
        </w:rPr>
        <w:t>Lynn Hyde</w:t>
      </w:r>
      <w:r w:rsidRPr="0071197E">
        <w:rPr>
          <w:rFonts w:ascii="Calibri" w:eastAsia="Times New Roman" w:hAnsi="Calibri" w:cs="Calibri"/>
          <w:color w:val="99C221"/>
          <w:sz w:val="20"/>
          <w:szCs w:val="20"/>
        </w:rPr>
        <w:t> | </w:t>
      </w:r>
      <w:r w:rsidRPr="0071197E">
        <w:rPr>
          <w:rFonts w:ascii="Segoe UI" w:eastAsia="Times New Roman" w:hAnsi="Segoe UI" w:cs="Segoe UI"/>
          <w:b/>
          <w:bCs/>
          <w:color w:val="4982CF"/>
          <w:sz w:val="20"/>
          <w:szCs w:val="20"/>
        </w:rPr>
        <w:t>Development Review Planner, Community Development</w:t>
      </w:r>
    </w:p>
    <w:p w14:paraId="2E8EB0F0" w14:textId="77777777" w:rsidR="0071197E" w:rsidRPr="0071197E" w:rsidRDefault="0071197E" w:rsidP="0071197E">
      <w:pPr>
        <w:shd w:val="clear" w:color="auto" w:fill="FFFFFF"/>
        <w:spacing w:after="0" w:line="240" w:lineRule="auto"/>
        <w:rPr>
          <w:rFonts w:ascii="Arial" w:eastAsia="Times New Roman" w:hAnsi="Arial" w:cs="Arial"/>
          <w:color w:val="222222"/>
          <w:sz w:val="24"/>
          <w:szCs w:val="24"/>
        </w:rPr>
      </w:pPr>
      <w:r w:rsidRPr="0071197E">
        <w:rPr>
          <w:rFonts w:ascii="Segoe UI" w:eastAsia="Times New Roman" w:hAnsi="Segoe UI" w:cs="Segoe UI"/>
          <w:color w:val="3B3838"/>
          <w:sz w:val="16"/>
          <w:szCs w:val="16"/>
        </w:rPr>
        <w:t>City of Bozeman | 20 East Olive St. | P.O. Box 1230 | Bozeman, MT 59771</w:t>
      </w:r>
      <w:r w:rsidRPr="0071197E">
        <w:rPr>
          <w:rFonts w:ascii="Segoe UI" w:eastAsia="Times New Roman" w:hAnsi="Segoe UI" w:cs="Segoe UI"/>
          <w:color w:val="3B3838"/>
          <w:sz w:val="16"/>
          <w:szCs w:val="16"/>
        </w:rPr>
        <w:br/>
        <w:t>406.579.1471 |  </w:t>
      </w:r>
      <w:hyperlink r:id="rId5" w:tgtFrame="_blank" w:history="1">
        <w:r w:rsidRPr="0071197E">
          <w:rPr>
            <w:rFonts w:ascii="Segoe UI" w:eastAsia="Times New Roman" w:hAnsi="Segoe UI" w:cs="Segoe UI"/>
            <w:color w:val="0563C1"/>
            <w:sz w:val="16"/>
            <w:szCs w:val="16"/>
            <w:u w:val="single"/>
          </w:rPr>
          <w:t>lhyde@bozeman.net</w:t>
        </w:r>
      </w:hyperlink>
      <w:r w:rsidRPr="0071197E">
        <w:rPr>
          <w:rFonts w:ascii="Segoe UI" w:eastAsia="Times New Roman" w:hAnsi="Segoe UI" w:cs="Segoe UI"/>
          <w:color w:val="3B3838"/>
          <w:sz w:val="16"/>
          <w:szCs w:val="16"/>
        </w:rPr>
        <w:t> | </w:t>
      </w:r>
      <w:hyperlink r:id="rId6" w:tgtFrame="_blank" w:history="1">
        <w:r w:rsidRPr="0071197E">
          <w:rPr>
            <w:rFonts w:ascii="Segoe UI" w:eastAsia="Times New Roman" w:hAnsi="Segoe UI" w:cs="Segoe UI"/>
            <w:color w:val="1155CC"/>
            <w:sz w:val="16"/>
            <w:szCs w:val="16"/>
            <w:u w:val="single"/>
          </w:rPr>
          <w:t>www.bozeman.net</w:t>
        </w:r>
      </w:hyperlink>
    </w:p>
    <w:p w14:paraId="327FBC2D" w14:textId="77777777" w:rsidR="0071197E" w:rsidRDefault="0071197E"/>
    <w:sectPr w:rsidR="0071197E" w:rsidSect="00944F9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7E"/>
    <w:rsid w:val="004E3B12"/>
    <w:rsid w:val="0071197E"/>
    <w:rsid w:val="00944F9A"/>
    <w:rsid w:val="00CA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40D0"/>
  <w15:chartTrackingRefBased/>
  <w15:docId w15:val="{2F152A9F-D3D6-4328-9D88-BE095E4F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92172">
      <w:bodyDiv w:val="1"/>
      <w:marLeft w:val="0"/>
      <w:marRight w:val="0"/>
      <w:marTop w:val="0"/>
      <w:marBottom w:val="0"/>
      <w:divBdr>
        <w:top w:val="none" w:sz="0" w:space="0" w:color="auto"/>
        <w:left w:val="none" w:sz="0" w:space="0" w:color="auto"/>
        <w:bottom w:val="none" w:sz="0" w:space="0" w:color="auto"/>
        <w:right w:val="none" w:sz="0" w:space="0" w:color="auto"/>
      </w:divBdr>
      <w:divsChild>
        <w:div w:id="54946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zeman.net/" TargetMode="External"/><Relationship Id="rId5" Type="http://schemas.openxmlformats.org/officeDocument/2006/relationships/hyperlink" Target="mailto:lhyde@bozeman.net" TargetMode="External"/><Relationship Id="rId4" Type="http://schemas.openxmlformats.org/officeDocument/2006/relationships/hyperlink" Target="https://library.municode.com/mt/bozeman/codes/code_of_ordinances?nodeId=PTIICOOR_CH38UNDECO_ART5PRDE_DIV38.510BLFRST_S38.510.030BLF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Smotherman</dc:creator>
  <cp:keywords/>
  <dc:description/>
  <cp:lastModifiedBy>Laura Nichols</cp:lastModifiedBy>
  <cp:revision>2</cp:revision>
  <dcterms:created xsi:type="dcterms:W3CDTF">2022-02-28T17:24:00Z</dcterms:created>
  <dcterms:modified xsi:type="dcterms:W3CDTF">2022-02-28T17:24:00Z</dcterms:modified>
</cp:coreProperties>
</file>